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8C23C" w14:textId="712D221A" w:rsidR="001919B0" w:rsidRDefault="001919B0" w:rsidP="001919B0">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#108</w:t>
      </w:r>
      <w:r w:rsidR="00792115">
        <w:rPr>
          <w:rFonts w:asciiTheme="minorHAnsi" w:hAnsiTheme="minorHAnsi" w:cstheme="minorHAnsi"/>
          <w:sz w:val="24"/>
          <w:szCs w:val="24"/>
        </w:rPr>
        <w:t>-bis</w:t>
      </w:r>
      <w:r>
        <w:rPr>
          <w:rFonts w:asciiTheme="minorHAnsi" w:hAnsiTheme="minorHAnsi" w:cstheme="minorHAnsi"/>
          <w:sz w:val="24"/>
          <w:szCs w:val="24"/>
        </w:rPr>
        <w:tab/>
        <w:t>R4-</w:t>
      </w:r>
      <w:r w:rsidR="00614525" w:rsidRPr="00614525">
        <w:rPr>
          <w:rFonts w:asciiTheme="minorHAnsi" w:hAnsiTheme="minorHAnsi" w:cstheme="minorHAnsi"/>
          <w:sz w:val="24"/>
          <w:szCs w:val="24"/>
        </w:rPr>
        <w:t>2315277</w:t>
      </w:r>
    </w:p>
    <w:p w14:paraId="55B20248" w14:textId="77777777" w:rsidR="00792115" w:rsidRDefault="00792115" w:rsidP="004338FC">
      <w:pPr>
        <w:pStyle w:val="Header"/>
        <w:tabs>
          <w:tab w:val="right" w:pos="9639"/>
          <w:tab w:val="right" w:pos="13323"/>
        </w:tabs>
        <w:jc w:val="both"/>
        <w:rPr>
          <w:rFonts w:asciiTheme="minorHAnsi" w:hAnsiTheme="minorHAnsi" w:cstheme="minorHAnsi"/>
          <w:sz w:val="24"/>
          <w:szCs w:val="24"/>
        </w:rPr>
      </w:pPr>
      <w:r w:rsidRPr="00792115">
        <w:rPr>
          <w:rFonts w:asciiTheme="minorHAnsi" w:hAnsiTheme="minorHAnsi" w:cstheme="minorHAnsi"/>
          <w:sz w:val="24"/>
          <w:szCs w:val="24"/>
        </w:rPr>
        <w:t>Xiamen, China, Oct 9 – Oct 13, 2023</w:t>
      </w:r>
    </w:p>
    <w:p w14:paraId="5FB7EF21" w14:textId="7E3D6E61" w:rsidR="004338FC" w:rsidRPr="006F3377" w:rsidRDefault="004338FC" w:rsidP="004338F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792115" w:rsidRPr="00792115">
        <w:rPr>
          <w:rFonts w:asciiTheme="minorHAnsi" w:eastAsia="PMingLiU" w:hAnsiTheme="minorHAnsi" w:cstheme="minorHAnsi"/>
          <w:bCs/>
          <w:noProof w:val="0"/>
          <w:sz w:val="24"/>
          <w:szCs w:val="24"/>
          <w:lang w:eastAsia="zh-TW"/>
        </w:rPr>
        <w:t>5.8.</w:t>
      </w:r>
      <w:r w:rsidR="00CD1428">
        <w:rPr>
          <w:rFonts w:asciiTheme="minorHAnsi" w:eastAsia="PMingLiU" w:hAnsiTheme="minorHAnsi" w:cstheme="minorHAnsi"/>
          <w:bCs/>
          <w:noProof w:val="0"/>
          <w:sz w:val="24"/>
          <w:szCs w:val="24"/>
          <w:lang w:eastAsia="zh-TW"/>
        </w:rPr>
        <w:t>2.2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15F1911D"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3915" w:rsidRPr="000F3915">
        <w:rPr>
          <w:rFonts w:asciiTheme="minorHAnsi" w:eastAsiaTheme="minorEastAsia" w:hAnsiTheme="minorHAnsi" w:cstheme="minorHAnsi"/>
          <w:bCs/>
          <w:noProof w:val="0"/>
          <w:sz w:val="24"/>
          <w:szCs w:val="24"/>
          <w:lang w:eastAsia="zh-CN"/>
        </w:rPr>
        <w:t xml:space="preserve">Discussion on other enhancements for FR2 </w:t>
      </w:r>
      <w:proofErr w:type="spellStart"/>
      <w:r w:rsidR="000F3915" w:rsidRPr="000F3915">
        <w:rPr>
          <w:rFonts w:asciiTheme="minorHAnsi" w:eastAsiaTheme="minorEastAsia" w:hAnsiTheme="minorHAnsi" w:cstheme="minorHAnsi"/>
          <w:bCs/>
          <w:noProof w:val="0"/>
          <w:sz w:val="24"/>
          <w:szCs w:val="24"/>
          <w:lang w:eastAsia="zh-CN"/>
        </w:rPr>
        <w:t>SCell</w:t>
      </w:r>
      <w:proofErr w:type="spellEnd"/>
      <w:r w:rsidR="000F3915" w:rsidRPr="000F3915">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62A7E4C9" w14:textId="58E7DBCB" w:rsidR="00B37E3D" w:rsidRDefault="004338FC" w:rsidP="00B37E3D">
      <w:pPr>
        <w:jc w:val="both"/>
        <w:rPr>
          <w:rFonts w:eastAsia="PMingLiU" w:cstheme="minorHAnsi"/>
          <w:szCs w:val="24"/>
        </w:rPr>
      </w:pPr>
      <w:r>
        <w:rPr>
          <w:rFonts w:eastAsia="PMingLiU" w:cstheme="minorHAnsi"/>
          <w:szCs w:val="24"/>
        </w:rPr>
        <w:t xml:space="preserve">In R15, </w:t>
      </w:r>
      <w:proofErr w:type="spellStart"/>
      <w:r>
        <w:rPr>
          <w:rFonts w:eastAsia="PMingLiU" w:cstheme="minorHAnsi"/>
          <w:szCs w:val="24"/>
        </w:rPr>
        <w:t>SCell</w:t>
      </w:r>
      <w:proofErr w:type="spellEnd"/>
      <w:r>
        <w:rPr>
          <w:rFonts w:eastAsia="PMingLiU" w:cstheme="minorHAnsi"/>
          <w:szCs w:val="24"/>
        </w:rPr>
        <w:t xml:space="preserve"> activation delay requirement is introduced, and in R16/R17, some activation requirements are enhanced to accelerate the activation procedures. However, some procedures of </w:t>
      </w:r>
      <w:proofErr w:type="spellStart"/>
      <w:r>
        <w:rPr>
          <w:rFonts w:eastAsia="PMingLiU" w:cstheme="minorHAnsi"/>
          <w:szCs w:val="24"/>
        </w:rPr>
        <w:t>SCell</w:t>
      </w:r>
      <w:proofErr w:type="spellEnd"/>
      <w:r>
        <w:rPr>
          <w:rFonts w:eastAsia="PMingLiU" w:cstheme="minorHAnsi"/>
          <w:szCs w:val="24"/>
        </w:rPr>
        <w:t xml:space="preserve"> activation are still very long and requires enhancement. Therefore, in R18, further enhancement is required for </w:t>
      </w:r>
      <w:proofErr w:type="spellStart"/>
      <w:r>
        <w:rPr>
          <w:rFonts w:eastAsia="PMingLiU" w:cstheme="minorHAnsi"/>
          <w:szCs w:val="24"/>
        </w:rPr>
        <w:t>SCell</w:t>
      </w:r>
      <w:proofErr w:type="spellEnd"/>
      <w:r>
        <w:rPr>
          <w:rFonts w:eastAsia="PMingLiU" w:cstheme="minorHAnsi"/>
          <w:szCs w:val="24"/>
        </w:rPr>
        <w:t xml:space="preserve"> activation especially for the unknown </w:t>
      </w:r>
      <w:proofErr w:type="spellStart"/>
      <w:r>
        <w:rPr>
          <w:rFonts w:eastAsia="PMingLiU" w:cstheme="minorHAnsi"/>
          <w:szCs w:val="24"/>
        </w:rPr>
        <w:t>SCell</w:t>
      </w:r>
      <w:proofErr w:type="spellEnd"/>
      <w:r>
        <w:rPr>
          <w:rFonts w:eastAsia="PMingLiU" w:cstheme="minorHAnsi"/>
          <w:szCs w:val="24"/>
        </w:rPr>
        <w:t xml:space="preserve"> in FR2. </w:t>
      </w:r>
      <w:r w:rsidR="00B37E3D">
        <w:rPr>
          <w:rFonts w:eastAsia="PMingLiU" w:cstheme="minorHAnsi"/>
          <w:szCs w:val="24"/>
        </w:rPr>
        <w:t xml:space="preserve">Therefore, following the discussion in the last meeting, in this paper we discuss </w:t>
      </w:r>
      <w:r w:rsidR="00B11D79">
        <w:rPr>
          <w:rFonts w:eastAsia="PMingLiU" w:cstheme="minorHAnsi"/>
          <w:szCs w:val="24"/>
        </w:rPr>
        <w:t xml:space="preserve">the remaining issues </w:t>
      </w:r>
      <w:r w:rsidR="00CD1428">
        <w:rPr>
          <w:rFonts w:eastAsia="PMingLiU" w:cstheme="minorHAnsi"/>
          <w:szCs w:val="24"/>
        </w:rPr>
        <w:t>related to</w:t>
      </w:r>
      <w:r w:rsidR="00B11D79">
        <w:rPr>
          <w:rFonts w:eastAsia="PMingLiU" w:cstheme="minorHAnsi"/>
          <w:szCs w:val="24"/>
        </w:rPr>
        <w:t xml:space="preserve"> </w:t>
      </w:r>
      <w:r w:rsidR="00CD1428" w:rsidRPr="00CD1428">
        <w:rPr>
          <w:rFonts w:eastAsia="PMingLiU" w:cstheme="minorHAnsi"/>
          <w:szCs w:val="24"/>
        </w:rPr>
        <w:t xml:space="preserve">other enhancements </w:t>
      </w:r>
      <w:r w:rsidR="00CD1428">
        <w:rPr>
          <w:rFonts w:eastAsia="PMingLiU" w:cstheme="minorHAnsi"/>
          <w:szCs w:val="24"/>
        </w:rPr>
        <w:t xml:space="preserve">for </w:t>
      </w:r>
      <w:r w:rsidR="00B11D79">
        <w:rPr>
          <w:rFonts w:eastAsia="PMingLiU" w:cstheme="minorHAnsi"/>
          <w:szCs w:val="24"/>
        </w:rPr>
        <w:t xml:space="preserve">FR2 </w:t>
      </w:r>
      <w:r w:rsidR="00B37E3D">
        <w:rPr>
          <w:rFonts w:eastAsia="PMingLiU" w:cstheme="minorHAnsi"/>
          <w:szCs w:val="24"/>
        </w:rPr>
        <w:t>unknown</w:t>
      </w:r>
      <w:r w:rsidR="00B37E3D" w:rsidRPr="00DB4BD2">
        <w:rPr>
          <w:rFonts w:eastAsia="PMingLiU" w:cstheme="minorHAnsi"/>
          <w:szCs w:val="24"/>
        </w:rPr>
        <w:t xml:space="preserve"> </w:t>
      </w:r>
      <w:proofErr w:type="spellStart"/>
      <w:r w:rsidR="00B37E3D" w:rsidRPr="00DB4BD2">
        <w:rPr>
          <w:rFonts w:eastAsia="PMingLiU" w:cstheme="minorHAnsi"/>
          <w:szCs w:val="24"/>
        </w:rPr>
        <w:t>SCell</w:t>
      </w:r>
      <w:proofErr w:type="spellEnd"/>
      <w:r w:rsidR="00B37E3D" w:rsidRPr="00DB4BD2">
        <w:rPr>
          <w:rFonts w:eastAsia="PMingLiU" w:cstheme="minorHAnsi"/>
          <w:szCs w:val="24"/>
        </w:rPr>
        <w:t xml:space="preserve"> activation</w:t>
      </w:r>
      <w:r w:rsidR="00B37E3D">
        <w:rPr>
          <w:rFonts w:eastAsia="PMingLiU" w:cstheme="minorHAnsi"/>
          <w:szCs w:val="24"/>
        </w:rPr>
        <w:t xml:space="preserve">. The WF from the last meeting is captured in </w:t>
      </w:r>
      <w:r w:rsidR="00B37E3D">
        <w:rPr>
          <w:rFonts w:eastAsia="PMingLiU" w:cstheme="minorHAnsi"/>
          <w:szCs w:val="24"/>
        </w:rPr>
        <w:fldChar w:fldCharType="begin"/>
      </w:r>
      <w:r w:rsidR="00B37E3D">
        <w:rPr>
          <w:rFonts w:eastAsia="PMingLiU" w:cstheme="minorHAnsi"/>
          <w:szCs w:val="24"/>
        </w:rPr>
        <w:instrText xml:space="preserve"> REF _Ref115232536 \r \h </w:instrText>
      </w:r>
      <w:r w:rsidR="00B37E3D">
        <w:rPr>
          <w:rFonts w:eastAsia="PMingLiU" w:cstheme="minorHAnsi"/>
          <w:szCs w:val="24"/>
        </w:rPr>
      </w:r>
      <w:r w:rsidR="00B37E3D">
        <w:rPr>
          <w:rFonts w:eastAsia="PMingLiU" w:cstheme="minorHAnsi"/>
          <w:szCs w:val="24"/>
        </w:rPr>
        <w:fldChar w:fldCharType="separate"/>
      </w:r>
      <w:r w:rsidR="00B37E3D">
        <w:rPr>
          <w:rFonts w:eastAsia="PMingLiU" w:cstheme="minorHAnsi"/>
          <w:szCs w:val="24"/>
        </w:rPr>
        <w:t>[1]</w:t>
      </w:r>
      <w:r w:rsidR="00B37E3D">
        <w:rPr>
          <w:rFonts w:eastAsia="PMingLiU" w:cstheme="minorHAnsi"/>
          <w:szCs w:val="24"/>
        </w:rPr>
        <w:fldChar w:fldCharType="end"/>
      </w:r>
      <w:r w:rsidR="00B37E3D">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FAEB266" w14:textId="6ABA4FD6" w:rsidR="00254070" w:rsidRPr="00F507F2" w:rsidRDefault="00F507F2" w:rsidP="00F507F2">
      <w:pPr>
        <w:rPr>
          <w:rFonts w:cstheme="minorHAnsi"/>
          <w:sz w:val="28"/>
          <w:szCs w:val="28"/>
        </w:rPr>
      </w:pPr>
      <w:bookmarkStart w:id="0" w:name="_Ref115345800"/>
      <w:bookmarkStart w:id="1" w:name="_Ref115355978"/>
      <w:bookmarkStart w:id="2" w:name="_Ref115358845"/>
      <w:r>
        <w:rPr>
          <w:rFonts w:eastAsia="PMingLiU"/>
        </w:rPr>
        <w:t xml:space="preserve">One of the remaining </w:t>
      </w:r>
      <w:r w:rsidR="00254070">
        <w:t xml:space="preserve">issues </w:t>
      </w:r>
      <w:r w:rsidR="00CD1428">
        <w:t xml:space="preserve">is </w:t>
      </w:r>
      <w:r w:rsidR="00254070">
        <w:t>related to</w:t>
      </w:r>
      <w:r>
        <w:t xml:space="preserve"> the</w:t>
      </w:r>
      <w:r w:rsidR="00254070">
        <w:t xml:space="preserve"> </w:t>
      </w:r>
      <w:r w:rsidR="00CD1428" w:rsidRPr="00CD1428">
        <w:t xml:space="preserve">UE capability </w:t>
      </w:r>
      <w:r w:rsidR="00CD1428">
        <w:t xml:space="preserve">for </w:t>
      </w:r>
      <w:r>
        <w:t xml:space="preserve">FR2 </w:t>
      </w:r>
      <w:r w:rsidR="00254070">
        <w:t xml:space="preserve">unknown </w:t>
      </w:r>
      <w:proofErr w:type="spellStart"/>
      <w:r w:rsidR="00254070">
        <w:t>SCell</w:t>
      </w:r>
      <w:proofErr w:type="spellEnd"/>
      <w:r w:rsidR="00254070">
        <w:t xml:space="preserve"> activation </w:t>
      </w:r>
      <w:r w:rsidR="00CD1428">
        <w:t>enhancement as</w:t>
      </w:r>
      <w:r w:rsidR="00254070">
        <w:t xml:space="preserve"> </w:t>
      </w:r>
      <w:r w:rsidR="00254070" w:rsidRPr="00CF0444">
        <w:t>captured</w:t>
      </w:r>
      <w:r w:rsidR="00254070">
        <w:t xml:space="preserve"> below from WF </w:t>
      </w:r>
      <w:r w:rsidR="00254070">
        <w:rPr>
          <w:rFonts w:eastAsia="PMingLiU" w:cstheme="minorHAnsi"/>
          <w:szCs w:val="24"/>
        </w:rPr>
        <w:fldChar w:fldCharType="begin"/>
      </w:r>
      <w:r w:rsidR="00254070">
        <w:rPr>
          <w:rFonts w:eastAsia="PMingLiU" w:cstheme="minorHAnsi"/>
          <w:szCs w:val="24"/>
        </w:rPr>
        <w:instrText xml:space="preserve"> REF _Ref115232536 \r \h </w:instrText>
      </w:r>
      <w:r w:rsidR="00254070">
        <w:rPr>
          <w:rFonts w:eastAsia="PMingLiU" w:cstheme="minorHAnsi"/>
          <w:szCs w:val="24"/>
        </w:rPr>
      </w:r>
      <w:r w:rsidR="00254070">
        <w:rPr>
          <w:rFonts w:eastAsia="PMingLiU" w:cstheme="minorHAnsi"/>
          <w:szCs w:val="24"/>
        </w:rPr>
        <w:fldChar w:fldCharType="separate"/>
      </w:r>
      <w:r w:rsidR="00254070">
        <w:rPr>
          <w:rFonts w:eastAsia="PMingLiU" w:cstheme="minorHAnsi"/>
          <w:szCs w:val="24"/>
        </w:rPr>
        <w:t>[1]</w:t>
      </w:r>
      <w:r w:rsidR="00254070">
        <w:rPr>
          <w:rFonts w:eastAsia="PMingLiU" w:cstheme="minorHAnsi"/>
          <w:szCs w:val="24"/>
        </w:rPr>
        <w:fldChar w:fldCharType="end"/>
      </w:r>
      <w:r w:rsidR="00254070">
        <w:rPr>
          <w:rFonts w:eastAsia="PMingLiU" w:cstheme="minorHAnsi"/>
          <w:szCs w:val="24"/>
        </w:rPr>
        <w:t>:</w:t>
      </w:r>
    </w:p>
    <w:tbl>
      <w:tblPr>
        <w:tblStyle w:val="TableGrid"/>
        <w:tblW w:w="0" w:type="auto"/>
        <w:tblLook w:val="04A0" w:firstRow="1" w:lastRow="0" w:firstColumn="1" w:lastColumn="0" w:noHBand="0" w:noVBand="1"/>
      </w:tblPr>
      <w:tblGrid>
        <w:gridCol w:w="9629"/>
      </w:tblGrid>
      <w:tr w:rsidR="00254070" w14:paraId="1C7B20A6" w14:textId="77777777" w:rsidTr="00254070">
        <w:tc>
          <w:tcPr>
            <w:tcW w:w="9629" w:type="dxa"/>
          </w:tcPr>
          <w:p w14:paraId="2A443DB5" w14:textId="77777777" w:rsidR="00CD1428" w:rsidRDefault="00CD1428" w:rsidP="00CD1428">
            <w:pPr>
              <w:rPr>
                <w:rFonts w:ascii="Times New Roman" w:eastAsia="Times New Roman" w:hAnsi="Times New Roman" w:cs="Times New Roman"/>
                <w:b/>
                <w:sz w:val="24"/>
                <w:szCs w:val="24"/>
                <w:u w:val="single"/>
                <w:lang w:eastAsia="ko-KR"/>
              </w:rPr>
            </w:pPr>
            <w:r>
              <w:rPr>
                <w:b/>
                <w:u w:val="single"/>
                <w:lang w:eastAsia="ko-KR"/>
              </w:rPr>
              <w:t xml:space="preserve">Issue 4-1-1: UE capability for FR2 </w:t>
            </w:r>
            <w:r>
              <w:rPr>
                <w:b/>
                <w:u w:val="single"/>
              </w:rPr>
              <w:t xml:space="preserve">unknown </w:t>
            </w:r>
            <w:proofErr w:type="spellStart"/>
            <w:r>
              <w:rPr>
                <w:b/>
                <w:u w:val="single"/>
                <w:lang w:eastAsia="ko-KR"/>
              </w:rPr>
              <w:t>SCell</w:t>
            </w:r>
            <w:proofErr w:type="spellEnd"/>
            <w:r>
              <w:rPr>
                <w:b/>
                <w:u w:val="single"/>
                <w:lang w:eastAsia="ko-KR"/>
              </w:rPr>
              <w:t xml:space="preserve"> activation enhancement</w:t>
            </w:r>
          </w:p>
          <w:p w14:paraId="17000B4B" w14:textId="77777777" w:rsidR="00CD1428" w:rsidRDefault="00CD1428" w:rsidP="00CD1428">
            <w:pPr>
              <w:pStyle w:val="ListParagraph"/>
              <w:numPr>
                <w:ilvl w:val="0"/>
                <w:numId w:val="49"/>
              </w:numPr>
              <w:autoSpaceDN w:val="0"/>
              <w:spacing w:after="120" w:line="240" w:lineRule="auto"/>
              <w:contextualSpacing w:val="0"/>
              <w:rPr>
                <w:rFonts w:eastAsia="SimSun"/>
              </w:rPr>
            </w:pPr>
            <w:r>
              <w:rPr>
                <w:rFonts w:eastAsia="SimSun"/>
                <w:highlight w:val="yellow"/>
              </w:rPr>
              <w:t>FFS</w:t>
            </w:r>
            <w:r>
              <w:rPr>
                <w:rFonts w:eastAsia="SimSun"/>
              </w:rPr>
              <w:t xml:space="preserve">: </w:t>
            </w:r>
          </w:p>
          <w:p w14:paraId="77BDFB1C" w14:textId="77777777" w:rsidR="00CD1428" w:rsidRDefault="00CD1428" w:rsidP="00CD1428">
            <w:pPr>
              <w:pStyle w:val="ListParagraph"/>
              <w:numPr>
                <w:ilvl w:val="1"/>
                <w:numId w:val="49"/>
              </w:numPr>
              <w:autoSpaceDN w:val="0"/>
              <w:spacing w:after="120" w:line="240" w:lineRule="auto"/>
              <w:contextualSpacing w:val="0"/>
              <w:rPr>
                <w:rFonts w:eastAsia="SimSun"/>
              </w:rPr>
            </w:pPr>
            <w:r>
              <w:rPr>
                <w:rFonts w:eastAsia="SimSun"/>
              </w:rPr>
              <w:t xml:space="preserve">to introduce three UE capabilities for FR2 unknown </w:t>
            </w:r>
            <w:proofErr w:type="spellStart"/>
            <w:r>
              <w:rPr>
                <w:rFonts w:eastAsia="SimSun"/>
              </w:rPr>
              <w:t>SCell</w:t>
            </w:r>
            <w:proofErr w:type="spellEnd"/>
            <w:r>
              <w:rPr>
                <w:rFonts w:eastAsia="SimSun"/>
              </w:rPr>
              <w:t xml:space="preserve"> activation enhancement:</w:t>
            </w:r>
          </w:p>
          <w:p w14:paraId="4E574A39" w14:textId="77777777" w:rsidR="00CD1428" w:rsidRDefault="00CD1428" w:rsidP="00CD1428">
            <w:pPr>
              <w:pStyle w:val="ListParagraph"/>
              <w:numPr>
                <w:ilvl w:val="2"/>
                <w:numId w:val="49"/>
              </w:numPr>
              <w:autoSpaceDN w:val="0"/>
              <w:spacing w:after="120" w:line="240" w:lineRule="auto"/>
              <w:contextualSpacing w:val="0"/>
              <w:rPr>
                <w:rFonts w:eastAsia="SimSun"/>
              </w:rPr>
            </w:pPr>
            <w:r>
              <w:rPr>
                <w:rFonts w:eastAsia="SimSun"/>
              </w:rPr>
              <w:t xml:space="preserve">(1) One L3 measurement enhancement capability for unknown </w:t>
            </w:r>
            <w:proofErr w:type="spellStart"/>
            <w:r>
              <w:rPr>
                <w:rFonts w:eastAsia="SimSun"/>
              </w:rPr>
              <w:t>SCell</w:t>
            </w:r>
            <w:proofErr w:type="spellEnd"/>
            <w:r>
              <w:rPr>
                <w:rFonts w:eastAsia="SimSun"/>
              </w:rPr>
              <w:t xml:space="preserve"> activation, to indicate supporting the new L3 report after </w:t>
            </w:r>
            <w:proofErr w:type="spellStart"/>
            <w:r>
              <w:rPr>
                <w:rFonts w:eastAsia="SimSun"/>
              </w:rPr>
              <w:t>SCell</w:t>
            </w:r>
            <w:proofErr w:type="spellEnd"/>
            <w:r>
              <w:rPr>
                <w:rFonts w:eastAsia="SimSun"/>
              </w:rPr>
              <w:t xml:space="preserve"> activation command and using SSB periodicity instead of SMTC</w:t>
            </w:r>
          </w:p>
          <w:p w14:paraId="62777973" w14:textId="31FB2E86" w:rsidR="00254070" w:rsidRPr="00CD1428" w:rsidRDefault="00CD1428" w:rsidP="00CD1428">
            <w:pPr>
              <w:pStyle w:val="ListParagraph"/>
              <w:numPr>
                <w:ilvl w:val="2"/>
                <w:numId w:val="49"/>
              </w:numPr>
              <w:autoSpaceDN w:val="0"/>
              <w:spacing w:after="120" w:line="240" w:lineRule="auto"/>
              <w:contextualSpacing w:val="0"/>
              <w:rPr>
                <w:rFonts w:eastAsia="SimSun"/>
              </w:rPr>
            </w:pPr>
            <w:r>
              <w:rPr>
                <w:rFonts w:eastAsia="SimSun"/>
              </w:rPr>
              <w:t>(2) Two beam sweeping factor reduction capability for L3 and L1, respectively, to indicate beam sweeping factor capability of X1 for cell detection part (X1*</w:t>
            </w:r>
            <w:proofErr w:type="spellStart"/>
            <w:r>
              <w:rPr>
                <w:rFonts w:eastAsia="SimSun"/>
              </w:rPr>
              <w:t>Trs</w:t>
            </w:r>
            <w:proofErr w:type="spellEnd"/>
            <w:r>
              <w:rPr>
                <w:rFonts w:eastAsia="SimSun"/>
              </w:rPr>
              <w:t>) and beam sweeping factor capability of X2 for SSB based L1-RSRP measurement.</w:t>
            </w:r>
          </w:p>
        </w:tc>
      </w:tr>
    </w:tbl>
    <w:p w14:paraId="1D3E37B4" w14:textId="53AC1904" w:rsidR="00254070" w:rsidRDefault="00254070" w:rsidP="00254070">
      <w:pPr>
        <w:jc w:val="both"/>
      </w:pPr>
    </w:p>
    <w:p w14:paraId="2A7ED9A2" w14:textId="6EC85196" w:rsidR="00614525" w:rsidRDefault="00876BAB" w:rsidP="006A002C">
      <w:pPr>
        <w:jc w:val="both"/>
      </w:pPr>
      <w:r>
        <w:t xml:space="preserve">For Issue </w:t>
      </w:r>
      <w:r w:rsidR="00614525">
        <w:t>4-</w:t>
      </w:r>
      <w:r w:rsidR="00792115">
        <w:t>1-1</w:t>
      </w:r>
      <w:r>
        <w:t xml:space="preserve">, </w:t>
      </w:r>
      <w:r w:rsidR="00614525">
        <w:t xml:space="preserve">we are also fine to introduce 3 UE capabilities, one for L3 report triggering and using SSB periodicity, and another 2 for </w:t>
      </w:r>
      <w:r w:rsidR="00614525">
        <w:rPr>
          <w:rFonts w:eastAsia="SimSun"/>
        </w:rPr>
        <w:t>beam sweeping factor reduction capability for L3 and L1, respectively</w:t>
      </w:r>
      <w:r w:rsidR="00614525">
        <w:rPr>
          <w:rFonts w:eastAsia="SimSun"/>
        </w:rPr>
        <w:t xml:space="preserve"> </w:t>
      </w:r>
      <w:proofErr w:type="gramStart"/>
      <w:r w:rsidR="00614525">
        <w:rPr>
          <w:rFonts w:eastAsia="SimSun"/>
        </w:rPr>
        <w:t>( X</w:t>
      </w:r>
      <w:proofErr w:type="gramEnd"/>
      <w:r w:rsidR="00614525">
        <w:rPr>
          <w:rFonts w:eastAsia="SimSun"/>
        </w:rPr>
        <w:t>1 and X2).</w:t>
      </w:r>
    </w:p>
    <w:bookmarkEnd w:id="0"/>
    <w:bookmarkEnd w:id="1"/>
    <w:bookmarkEnd w:id="2"/>
    <w:p w14:paraId="06BFCF3E" w14:textId="483A52D4" w:rsidR="00614525" w:rsidRPr="00614525" w:rsidRDefault="003D26E8" w:rsidP="00614525">
      <w:pPr>
        <w:autoSpaceDN w:val="0"/>
        <w:spacing w:after="120" w:line="240" w:lineRule="auto"/>
        <w:rPr>
          <w:rFonts w:eastAsia="SimSun"/>
          <w:b/>
          <w:bCs/>
        </w:rPr>
      </w:pPr>
      <w:r w:rsidRPr="00614525">
        <w:rPr>
          <w:rFonts w:eastAsia="PMingLiU"/>
          <w:b/>
          <w:bCs/>
        </w:rPr>
        <w:t>Proposal 1:</w:t>
      </w:r>
      <w:r w:rsidR="00614525" w:rsidRPr="00614525">
        <w:rPr>
          <w:b/>
          <w:bCs/>
        </w:rPr>
        <w:t xml:space="preserve"> </w:t>
      </w:r>
      <w:r w:rsidR="00614525" w:rsidRPr="00614525">
        <w:rPr>
          <w:rFonts w:eastAsia="SimSun"/>
          <w:b/>
          <w:bCs/>
        </w:rPr>
        <w:t xml:space="preserve">to introduce three UE capabilities for FR2 unknown </w:t>
      </w:r>
      <w:proofErr w:type="spellStart"/>
      <w:r w:rsidR="00614525" w:rsidRPr="00614525">
        <w:rPr>
          <w:rFonts w:eastAsia="SimSun"/>
          <w:b/>
          <w:bCs/>
        </w:rPr>
        <w:t>SCell</w:t>
      </w:r>
      <w:proofErr w:type="spellEnd"/>
      <w:r w:rsidR="00614525" w:rsidRPr="00614525">
        <w:rPr>
          <w:rFonts w:eastAsia="SimSun"/>
          <w:b/>
          <w:bCs/>
        </w:rPr>
        <w:t xml:space="preserve"> activation enhancement:</w:t>
      </w:r>
    </w:p>
    <w:p w14:paraId="077E21B8" w14:textId="77777777" w:rsidR="00614525" w:rsidRPr="00614525" w:rsidRDefault="00614525" w:rsidP="00614525">
      <w:pPr>
        <w:autoSpaceDN w:val="0"/>
        <w:spacing w:after="120" w:line="240" w:lineRule="auto"/>
        <w:ind w:left="568"/>
        <w:rPr>
          <w:rFonts w:eastAsia="SimSun"/>
          <w:b/>
          <w:bCs/>
        </w:rPr>
      </w:pPr>
      <w:r w:rsidRPr="00614525">
        <w:rPr>
          <w:rFonts w:eastAsia="SimSun"/>
          <w:b/>
          <w:bCs/>
        </w:rPr>
        <w:t xml:space="preserve">(1) One L3 measurement enhancement capability for unknown </w:t>
      </w:r>
      <w:proofErr w:type="spellStart"/>
      <w:r w:rsidRPr="00614525">
        <w:rPr>
          <w:rFonts w:eastAsia="SimSun"/>
          <w:b/>
          <w:bCs/>
        </w:rPr>
        <w:t>SCell</w:t>
      </w:r>
      <w:proofErr w:type="spellEnd"/>
      <w:r w:rsidRPr="00614525">
        <w:rPr>
          <w:rFonts w:eastAsia="SimSun"/>
          <w:b/>
          <w:bCs/>
        </w:rPr>
        <w:t xml:space="preserve"> activation, to indicate supporting the new L3 report after </w:t>
      </w:r>
      <w:proofErr w:type="spellStart"/>
      <w:r w:rsidRPr="00614525">
        <w:rPr>
          <w:rFonts w:eastAsia="SimSun"/>
          <w:b/>
          <w:bCs/>
        </w:rPr>
        <w:t>SCell</w:t>
      </w:r>
      <w:proofErr w:type="spellEnd"/>
      <w:r w:rsidRPr="00614525">
        <w:rPr>
          <w:rFonts w:eastAsia="SimSun"/>
          <w:b/>
          <w:bCs/>
        </w:rPr>
        <w:t xml:space="preserve"> activation command and using SSB periodicity instead of SMTC</w:t>
      </w:r>
    </w:p>
    <w:p w14:paraId="7D303CEF" w14:textId="7E5F51F5" w:rsidR="003D26E8" w:rsidRPr="00614525" w:rsidRDefault="00614525" w:rsidP="00614525">
      <w:pPr>
        <w:ind w:left="568"/>
        <w:jc w:val="both"/>
        <w:rPr>
          <w:rFonts w:eastAsia="SimSun"/>
          <w:b/>
          <w:bCs/>
        </w:rPr>
      </w:pPr>
      <w:r w:rsidRPr="00614525">
        <w:rPr>
          <w:rFonts w:eastAsia="SimSun"/>
          <w:b/>
          <w:bCs/>
        </w:rPr>
        <w:t>(2) Two beam sweeping factor reduction capability for L3 and L1, respectively, to indicate beam sweeping factor capability of X1 for cell detection part (X1*</w:t>
      </w:r>
      <w:proofErr w:type="spellStart"/>
      <w:r w:rsidRPr="00614525">
        <w:rPr>
          <w:rFonts w:eastAsia="SimSun"/>
          <w:b/>
          <w:bCs/>
        </w:rPr>
        <w:t>Trs</w:t>
      </w:r>
      <w:proofErr w:type="spellEnd"/>
      <w:r w:rsidRPr="00614525">
        <w:rPr>
          <w:rFonts w:eastAsia="SimSun"/>
          <w:b/>
          <w:bCs/>
        </w:rPr>
        <w:t>) and beam sweeping factor capability of X2 for SSB based L1-RSRP measurement.</w:t>
      </w:r>
    </w:p>
    <w:p w14:paraId="29D8258E" w14:textId="079EA1AF" w:rsidR="00614525" w:rsidRDefault="00614525" w:rsidP="00614525">
      <w:pPr>
        <w:ind w:left="568"/>
        <w:jc w:val="both"/>
        <w:rPr>
          <w:rFonts w:eastAsia="PMingLiU"/>
          <w:b/>
          <w:bCs/>
        </w:rPr>
      </w:pPr>
    </w:p>
    <w:p w14:paraId="6BAD76EF" w14:textId="78B8B026" w:rsidR="00614525" w:rsidRDefault="00614525" w:rsidP="00614525">
      <w:pPr>
        <w:ind w:left="568"/>
        <w:jc w:val="both"/>
        <w:rPr>
          <w:rFonts w:eastAsia="PMingLiU"/>
          <w:b/>
          <w:bCs/>
        </w:rPr>
      </w:pPr>
    </w:p>
    <w:p w14:paraId="3D95CD7A" w14:textId="36F898EA" w:rsidR="00CD1428" w:rsidRDefault="00CD1428" w:rsidP="006A002C">
      <w:pPr>
        <w:jc w:val="both"/>
      </w:pPr>
    </w:p>
    <w:tbl>
      <w:tblPr>
        <w:tblStyle w:val="TableGrid"/>
        <w:tblW w:w="0" w:type="auto"/>
        <w:tblLook w:val="04A0" w:firstRow="1" w:lastRow="0" w:firstColumn="1" w:lastColumn="0" w:noHBand="0" w:noVBand="1"/>
      </w:tblPr>
      <w:tblGrid>
        <w:gridCol w:w="9629"/>
      </w:tblGrid>
      <w:tr w:rsidR="00CD1428" w14:paraId="15DCFEF3" w14:textId="77777777" w:rsidTr="00CD1428">
        <w:tc>
          <w:tcPr>
            <w:tcW w:w="9629" w:type="dxa"/>
          </w:tcPr>
          <w:p w14:paraId="7931F093" w14:textId="77777777" w:rsidR="00CD1428" w:rsidRDefault="00CD1428" w:rsidP="00CD1428">
            <w:pPr>
              <w:rPr>
                <w:rFonts w:ascii="Times New Roman" w:eastAsia="Times New Roman" w:hAnsi="Times New Roman" w:cs="Times New Roman"/>
                <w:b/>
                <w:sz w:val="24"/>
                <w:szCs w:val="24"/>
                <w:u w:val="single"/>
                <w:lang w:eastAsia="ko-KR"/>
              </w:rPr>
            </w:pPr>
            <w:r>
              <w:rPr>
                <w:b/>
                <w:u w:val="single"/>
                <w:lang w:eastAsia="ko-KR"/>
              </w:rPr>
              <w:t xml:space="preserve">Issue 4-2-3: FR1 unknown </w:t>
            </w:r>
            <w:proofErr w:type="spellStart"/>
            <w:r>
              <w:rPr>
                <w:b/>
                <w:u w:val="single"/>
                <w:lang w:eastAsia="ko-KR"/>
              </w:rPr>
              <w:t>SCell</w:t>
            </w:r>
            <w:proofErr w:type="spellEnd"/>
            <w:r>
              <w:rPr>
                <w:b/>
                <w:u w:val="single"/>
                <w:lang w:eastAsia="ko-KR"/>
              </w:rPr>
              <w:t xml:space="preserve"> activation enhancement</w:t>
            </w:r>
          </w:p>
          <w:p w14:paraId="0BE72EFE" w14:textId="77777777" w:rsidR="00CD1428" w:rsidRDefault="00CD1428" w:rsidP="00CD1428">
            <w:pPr>
              <w:pStyle w:val="ListParagraph"/>
              <w:numPr>
                <w:ilvl w:val="0"/>
                <w:numId w:val="50"/>
              </w:numPr>
              <w:autoSpaceDN w:val="0"/>
              <w:spacing w:after="120" w:line="240" w:lineRule="auto"/>
              <w:ind w:left="936"/>
              <w:contextualSpacing w:val="0"/>
              <w:rPr>
                <w:rFonts w:eastAsia="SimSun"/>
              </w:rPr>
            </w:pPr>
            <w:r>
              <w:rPr>
                <w:rFonts w:eastAsia="SimSun"/>
                <w:highlight w:val="yellow"/>
              </w:rPr>
              <w:t>FFS</w:t>
            </w:r>
            <w:r>
              <w:rPr>
                <w:rFonts w:eastAsia="SimSun"/>
              </w:rPr>
              <w:t xml:space="preserve">: </w:t>
            </w:r>
          </w:p>
          <w:p w14:paraId="3F0275DA" w14:textId="77777777" w:rsidR="00CD1428" w:rsidRDefault="00CD1428" w:rsidP="00CD1428">
            <w:pPr>
              <w:pStyle w:val="ListParagraph"/>
              <w:numPr>
                <w:ilvl w:val="1"/>
                <w:numId w:val="50"/>
              </w:numPr>
              <w:overflowPunct w:val="0"/>
              <w:autoSpaceDE w:val="0"/>
              <w:autoSpaceDN w:val="0"/>
              <w:adjustRightInd w:val="0"/>
              <w:spacing w:after="120" w:line="240" w:lineRule="auto"/>
              <w:ind w:left="1656"/>
              <w:contextualSpacing w:val="0"/>
              <w:rPr>
                <w:rFonts w:eastAsia="SimSun"/>
              </w:rPr>
            </w:pPr>
            <w:r>
              <w:rPr>
                <w:rFonts w:eastAsia="SimSun"/>
              </w:rPr>
              <w:t xml:space="preserve">the enhancement with L3 measurement report after </w:t>
            </w:r>
            <w:proofErr w:type="spellStart"/>
            <w:r>
              <w:rPr>
                <w:rFonts w:eastAsia="SimSun"/>
              </w:rPr>
              <w:t>SCell</w:t>
            </w:r>
            <w:proofErr w:type="spellEnd"/>
            <w:r>
              <w:rPr>
                <w:rFonts w:eastAsia="SimSun"/>
              </w:rPr>
              <w:t xml:space="preserve"> activation command can be used for FR1 </w:t>
            </w:r>
            <w:proofErr w:type="spellStart"/>
            <w:r>
              <w:rPr>
                <w:rFonts w:eastAsia="SimSun"/>
              </w:rPr>
              <w:t>SCell</w:t>
            </w:r>
            <w:proofErr w:type="spellEnd"/>
            <w:r>
              <w:rPr>
                <w:rFonts w:eastAsia="SimSun"/>
              </w:rPr>
              <w:t xml:space="preserve"> unknown activation delay.</w:t>
            </w:r>
          </w:p>
          <w:p w14:paraId="5C701325" w14:textId="77777777" w:rsidR="00CD1428" w:rsidRDefault="00CD1428" w:rsidP="00CD1428">
            <w:pPr>
              <w:pStyle w:val="ListParagraph"/>
              <w:numPr>
                <w:ilvl w:val="1"/>
                <w:numId w:val="50"/>
              </w:numPr>
              <w:overflowPunct w:val="0"/>
              <w:autoSpaceDE w:val="0"/>
              <w:autoSpaceDN w:val="0"/>
              <w:adjustRightInd w:val="0"/>
              <w:spacing w:after="120" w:line="240" w:lineRule="auto"/>
              <w:ind w:left="1656"/>
              <w:contextualSpacing w:val="0"/>
              <w:rPr>
                <w:rFonts w:eastAsia="SimSun"/>
              </w:rPr>
            </w:pPr>
            <w:r>
              <w:rPr>
                <w:rFonts w:eastAsia="SimSun"/>
              </w:rPr>
              <w:t xml:space="preserve">with L3 measurement report after </w:t>
            </w:r>
            <w:proofErr w:type="spellStart"/>
            <w:r>
              <w:rPr>
                <w:rFonts w:eastAsia="SimSun"/>
              </w:rPr>
              <w:t>SCell</w:t>
            </w:r>
            <w:proofErr w:type="spellEnd"/>
            <w:r>
              <w:rPr>
                <w:rFonts w:eastAsia="SimSun"/>
              </w:rPr>
              <w:t xml:space="preserve"> activation command, the L3 part (</w:t>
            </w:r>
            <w:proofErr w:type="spellStart"/>
            <w:r>
              <w:rPr>
                <w:rFonts w:eastAsia="SimSun"/>
              </w:rPr>
              <w:t>Trs</w:t>
            </w:r>
            <w:proofErr w:type="spellEnd"/>
            <w:r>
              <w:rPr>
                <w:rFonts w:eastAsia="SimSun"/>
              </w:rPr>
              <w:t>) and L1 part (T</w:t>
            </w:r>
            <w:r>
              <w:rPr>
                <w:rFonts w:eastAsia="SimSun"/>
                <w:vertAlign w:val="subscript"/>
              </w:rPr>
              <w:t>L1-</w:t>
            </w:r>
            <w:proofErr w:type="gramStart"/>
            <w:r>
              <w:rPr>
                <w:rFonts w:eastAsia="SimSun"/>
                <w:vertAlign w:val="subscript"/>
              </w:rPr>
              <w:t>RSRP,measure</w:t>
            </w:r>
            <w:proofErr w:type="gramEnd"/>
            <w:r>
              <w:rPr>
                <w:rFonts w:eastAsia="SimSun"/>
                <w:vertAlign w:val="subscript"/>
              </w:rPr>
              <w:t xml:space="preserve"> </w:t>
            </w:r>
            <w:r>
              <w:rPr>
                <w:rFonts w:eastAsia="SimSun"/>
              </w:rPr>
              <w:t>+ T</w:t>
            </w:r>
            <w:r>
              <w:rPr>
                <w:rFonts w:eastAsia="SimSun"/>
                <w:vertAlign w:val="subscript"/>
              </w:rPr>
              <w:t>L1-RSRP,report</w:t>
            </w:r>
            <w:r>
              <w:rPr>
                <w:rFonts w:eastAsia="SimSun"/>
              </w:rPr>
              <w:t xml:space="preserve">) can be removed from FR1 </w:t>
            </w:r>
            <w:proofErr w:type="spellStart"/>
            <w:r>
              <w:rPr>
                <w:rFonts w:eastAsia="SimSun"/>
              </w:rPr>
              <w:t>SCell</w:t>
            </w:r>
            <w:proofErr w:type="spellEnd"/>
            <w:r>
              <w:rPr>
                <w:rFonts w:eastAsia="SimSun"/>
              </w:rPr>
              <w:t xml:space="preserve"> activation delay requirements.</w:t>
            </w:r>
          </w:p>
          <w:p w14:paraId="343FFD16" w14:textId="33AD0C8F" w:rsidR="00CD1428" w:rsidRPr="00CD1428" w:rsidRDefault="00CD1428" w:rsidP="00CD1428">
            <w:pPr>
              <w:pStyle w:val="ListParagraph"/>
              <w:numPr>
                <w:ilvl w:val="1"/>
                <w:numId w:val="50"/>
              </w:numPr>
              <w:autoSpaceDN w:val="0"/>
              <w:spacing w:after="120" w:line="240" w:lineRule="auto"/>
              <w:ind w:left="1656"/>
              <w:contextualSpacing w:val="0"/>
              <w:rPr>
                <w:rFonts w:eastAsia="SimSun"/>
              </w:rPr>
            </w:pPr>
            <w:r>
              <w:rPr>
                <w:rFonts w:eastAsia="SimSun"/>
              </w:rPr>
              <w:t xml:space="preserve">if it is agreed to use SSB periodicity instead of SMTC periodicity for FR2 SSB periodicity instead of SMTC periodicity, this can also be used for FR1 </w:t>
            </w:r>
            <w:proofErr w:type="spellStart"/>
            <w:r>
              <w:rPr>
                <w:rFonts w:eastAsia="SimSun"/>
              </w:rPr>
              <w:t>SCell</w:t>
            </w:r>
            <w:proofErr w:type="spellEnd"/>
            <w:r>
              <w:rPr>
                <w:rFonts w:eastAsia="SimSun"/>
              </w:rPr>
              <w:t xml:space="preserve"> activation delay.  </w:t>
            </w:r>
          </w:p>
        </w:tc>
      </w:tr>
    </w:tbl>
    <w:p w14:paraId="371CE86E" w14:textId="77777777" w:rsidR="00614525" w:rsidRDefault="00614525" w:rsidP="00614525">
      <w:pPr>
        <w:autoSpaceDN w:val="0"/>
        <w:spacing w:after="120" w:line="240" w:lineRule="auto"/>
        <w:rPr>
          <w:rFonts w:eastAsia="PMingLiU"/>
          <w:b/>
          <w:bCs/>
        </w:rPr>
      </w:pPr>
    </w:p>
    <w:p w14:paraId="3FF95B96" w14:textId="0DF18228" w:rsidR="00614525" w:rsidRPr="00614525" w:rsidRDefault="00614525" w:rsidP="00614525">
      <w:pPr>
        <w:autoSpaceDN w:val="0"/>
        <w:spacing w:after="120" w:line="240" w:lineRule="auto"/>
        <w:rPr>
          <w:rFonts w:eastAsia="PMingLiU"/>
        </w:rPr>
      </w:pPr>
      <w:r w:rsidRPr="00614525">
        <w:rPr>
          <w:rFonts w:eastAsia="PMingLiU"/>
        </w:rPr>
        <w:t xml:space="preserve">For </w:t>
      </w:r>
      <w:r w:rsidR="004E7C26">
        <w:rPr>
          <w:rFonts w:eastAsia="PMingLiU"/>
        </w:rPr>
        <w:t xml:space="preserve">the </w:t>
      </w:r>
      <w:r w:rsidRPr="00614525">
        <w:rPr>
          <w:rFonts w:eastAsia="PMingLiU"/>
        </w:rPr>
        <w:t xml:space="preserve">issue above, we prefer to focus on FR2 enhancement as it is the lengthiest </w:t>
      </w:r>
      <w:r w:rsidR="004E7C26">
        <w:rPr>
          <w:rFonts w:eastAsia="PMingLiU"/>
        </w:rPr>
        <w:t>in terms of delay requirements for</w:t>
      </w:r>
      <w:r w:rsidRPr="00614525">
        <w:rPr>
          <w:rFonts w:eastAsia="PMingLiU"/>
        </w:rPr>
        <w:t xml:space="preserve"> </w:t>
      </w:r>
      <w:proofErr w:type="spellStart"/>
      <w:r w:rsidRPr="00614525">
        <w:rPr>
          <w:rFonts w:eastAsia="PMingLiU"/>
        </w:rPr>
        <w:t>SCell</w:t>
      </w:r>
      <w:proofErr w:type="spellEnd"/>
      <w:r w:rsidRPr="00614525">
        <w:rPr>
          <w:rFonts w:eastAsia="PMingLiU"/>
        </w:rPr>
        <w:t xml:space="preserve"> activation.</w:t>
      </w:r>
      <w:r>
        <w:rPr>
          <w:rFonts w:eastAsia="PMingLiU"/>
        </w:rPr>
        <w:t xml:space="preserve"> Therefore, we suggest to descope FR1 enhancement in R18.</w:t>
      </w:r>
    </w:p>
    <w:p w14:paraId="0EF16B5D" w14:textId="716BA07A" w:rsidR="00CD1428" w:rsidRPr="00614525" w:rsidRDefault="00614525" w:rsidP="00614525">
      <w:pPr>
        <w:autoSpaceDN w:val="0"/>
        <w:spacing w:after="120" w:line="240" w:lineRule="auto"/>
        <w:rPr>
          <w:rFonts w:eastAsia="SimSun"/>
          <w:b/>
          <w:bCs/>
        </w:rPr>
      </w:pPr>
      <w:r w:rsidRPr="00614525">
        <w:rPr>
          <w:rFonts w:eastAsia="PMingLiU"/>
          <w:b/>
          <w:bCs/>
        </w:rPr>
        <w:t xml:space="preserve">Proposal </w:t>
      </w:r>
      <w:r>
        <w:rPr>
          <w:rFonts w:eastAsia="PMingLiU"/>
          <w:b/>
          <w:bCs/>
        </w:rPr>
        <w:t>2</w:t>
      </w:r>
      <w:r w:rsidRPr="00614525">
        <w:rPr>
          <w:rFonts w:eastAsia="PMingLiU"/>
          <w:b/>
          <w:bCs/>
        </w:rPr>
        <w:t>:</w:t>
      </w:r>
      <w:r w:rsidRPr="00614525">
        <w:rPr>
          <w:b/>
          <w:bCs/>
        </w:rPr>
        <w:t xml:space="preserve"> </w:t>
      </w:r>
      <w:r>
        <w:rPr>
          <w:rFonts w:eastAsia="SimSun"/>
          <w:b/>
          <w:bCs/>
        </w:rPr>
        <w:t xml:space="preserve">Descope FR1 enhancement for </w:t>
      </w:r>
      <w:proofErr w:type="spellStart"/>
      <w:r>
        <w:rPr>
          <w:rFonts w:eastAsia="SimSun"/>
          <w:b/>
          <w:bCs/>
        </w:rPr>
        <w:t>SCell</w:t>
      </w:r>
      <w:proofErr w:type="spellEnd"/>
      <w:r>
        <w:rPr>
          <w:rFonts w:eastAsia="SimSun"/>
          <w:b/>
          <w:bCs/>
        </w:rPr>
        <w:t xml:space="preserve"> activation.</w:t>
      </w:r>
    </w:p>
    <w:p w14:paraId="35202EE6" w14:textId="77777777" w:rsidR="00CD1428" w:rsidRPr="00B11D79" w:rsidRDefault="00CD1428" w:rsidP="006A002C">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3244AF2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B11D79">
        <w:rPr>
          <w:rFonts w:cstheme="minorHAnsi"/>
          <w:szCs w:val="24"/>
        </w:rPr>
        <w:t xml:space="preserve">we provide our view on the remaining issues related to the </w:t>
      </w:r>
      <w:r w:rsidR="004E7C26">
        <w:rPr>
          <w:rFonts w:cstheme="minorHAnsi"/>
          <w:szCs w:val="24"/>
        </w:rPr>
        <w:t xml:space="preserve">other enhancement for </w:t>
      </w:r>
      <w:r w:rsidR="00B11D79">
        <w:rPr>
          <w:rFonts w:cstheme="minorHAnsi"/>
          <w:szCs w:val="24"/>
        </w:rPr>
        <w:t xml:space="preserve">FR2 unknown </w:t>
      </w:r>
      <w:proofErr w:type="spellStart"/>
      <w:r w:rsidR="00B11D79">
        <w:rPr>
          <w:rFonts w:cstheme="minorHAnsi"/>
          <w:szCs w:val="24"/>
        </w:rPr>
        <w:t>SCell</w:t>
      </w:r>
      <w:proofErr w:type="spellEnd"/>
      <w:r w:rsidR="00B11D79">
        <w:rPr>
          <w:rFonts w:cstheme="minorHAnsi"/>
          <w:szCs w:val="24"/>
        </w:rPr>
        <w:t xml:space="preserve"> activation.</w:t>
      </w:r>
      <w:r w:rsidR="007E65B8">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16FF4E6C" w14:textId="77777777" w:rsidR="00614525" w:rsidRPr="00614525" w:rsidRDefault="00614525" w:rsidP="00614525">
      <w:pPr>
        <w:autoSpaceDN w:val="0"/>
        <w:spacing w:after="120" w:line="240" w:lineRule="auto"/>
        <w:rPr>
          <w:rFonts w:eastAsia="SimSun"/>
          <w:b/>
          <w:bCs/>
        </w:rPr>
      </w:pPr>
      <w:bookmarkStart w:id="3" w:name="_Hlk94866332"/>
      <w:r w:rsidRPr="00614525">
        <w:rPr>
          <w:rFonts w:eastAsia="PMingLiU"/>
          <w:b/>
          <w:bCs/>
        </w:rPr>
        <w:t>Proposal 1:</w:t>
      </w:r>
      <w:r w:rsidRPr="00614525">
        <w:rPr>
          <w:b/>
          <w:bCs/>
        </w:rPr>
        <w:t xml:space="preserve"> </w:t>
      </w:r>
      <w:r w:rsidRPr="00614525">
        <w:rPr>
          <w:rFonts w:eastAsia="SimSun"/>
          <w:b/>
          <w:bCs/>
        </w:rPr>
        <w:t xml:space="preserve">to introduce three UE capabilities for FR2 unknown </w:t>
      </w:r>
      <w:proofErr w:type="spellStart"/>
      <w:r w:rsidRPr="00614525">
        <w:rPr>
          <w:rFonts w:eastAsia="SimSun"/>
          <w:b/>
          <w:bCs/>
        </w:rPr>
        <w:t>SCell</w:t>
      </w:r>
      <w:proofErr w:type="spellEnd"/>
      <w:r w:rsidRPr="00614525">
        <w:rPr>
          <w:rFonts w:eastAsia="SimSun"/>
          <w:b/>
          <w:bCs/>
        </w:rPr>
        <w:t xml:space="preserve"> activation enhancement:</w:t>
      </w:r>
    </w:p>
    <w:p w14:paraId="5B704539" w14:textId="77777777" w:rsidR="00614525" w:rsidRPr="00614525" w:rsidRDefault="00614525" w:rsidP="00614525">
      <w:pPr>
        <w:autoSpaceDN w:val="0"/>
        <w:spacing w:after="120" w:line="240" w:lineRule="auto"/>
        <w:ind w:left="568"/>
        <w:rPr>
          <w:rFonts w:eastAsia="SimSun"/>
          <w:b/>
          <w:bCs/>
        </w:rPr>
      </w:pPr>
      <w:r w:rsidRPr="00614525">
        <w:rPr>
          <w:rFonts w:eastAsia="SimSun"/>
          <w:b/>
          <w:bCs/>
        </w:rPr>
        <w:t xml:space="preserve">(1) One L3 measurement enhancement capability for unknown </w:t>
      </w:r>
      <w:proofErr w:type="spellStart"/>
      <w:r w:rsidRPr="00614525">
        <w:rPr>
          <w:rFonts w:eastAsia="SimSun"/>
          <w:b/>
          <w:bCs/>
        </w:rPr>
        <w:t>SCell</w:t>
      </w:r>
      <w:proofErr w:type="spellEnd"/>
      <w:r w:rsidRPr="00614525">
        <w:rPr>
          <w:rFonts w:eastAsia="SimSun"/>
          <w:b/>
          <w:bCs/>
        </w:rPr>
        <w:t xml:space="preserve"> activation, to indicate supporting the new L3 report after </w:t>
      </w:r>
      <w:proofErr w:type="spellStart"/>
      <w:r w:rsidRPr="00614525">
        <w:rPr>
          <w:rFonts w:eastAsia="SimSun"/>
          <w:b/>
          <w:bCs/>
        </w:rPr>
        <w:t>SCell</w:t>
      </w:r>
      <w:proofErr w:type="spellEnd"/>
      <w:r w:rsidRPr="00614525">
        <w:rPr>
          <w:rFonts w:eastAsia="SimSun"/>
          <w:b/>
          <w:bCs/>
        </w:rPr>
        <w:t xml:space="preserve"> activation command and using SSB periodicity instead of SMTC</w:t>
      </w:r>
    </w:p>
    <w:p w14:paraId="7D1C7A30" w14:textId="77777777" w:rsidR="00614525" w:rsidRPr="00614525" w:rsidRDefault="00614525" w:rsidP="00614525">
      <w:pPr>
        <w:ind w:left="568"/>
        <w:jc w:val="both"/>
        <w:rPr>
          <w:rFonts w:eastAsia="SimSun"/>
          <w:b/>
          <w:bCs/>
        </w:rPr>
      </w:pPr>
      <w:r w:rsidRPr="00614525">
        <w:rPr>
          <w:rFonts w:eastAsia="SimSun"/>
          <w:b/>
          <w:bCs/>
        </w:rPr>
        <w:t>(2) Two beam sweeping factor reduction capability for L3 and L1, respectively, to indicate beam sweeping factor capability of X1 for cell detection part (X1*</w:t>
      </w:r>
      <w:proofErr w:type="spellStart"/>
      <w:r w:rsidRPr="00614525">
        <w:rPr>
          <w:rFonts w:eastAsia="SimSun"/>
          <w:b/>
          <w:bCs/>
        </w:rPr>
        <w:t>Trs</w:t>
      </w:r>
      <w:proofErr w:type="spellEnd"/>
      <w:r w:rsidRPr="00614525">
        <w:rPr>
          <w:rFonts w:eastAsia="SimSun"/>
          <w:b/>
          <w:bCs/>
        </w:rPr>
        <w:t>) and beam sweeping factor capability of X2 for SSB based L1-RSRP measurement.</w:t>
      </w:r>
    </w:p>
    <w:p w14:paraId="4BC07D71" w14:textId="77777777" w:rsidR="00614525" w:rsidRPr="00614525" w:rsidRDefault="00614525" w:rsidP="00614525">
      <w:pPr>
        <w:autoSpaceDN w:val="0"/>
        <w:spacing w:after="120" w:line="240" w:lineRule="auto"/>
        <w:rPr>
          <w:rFonts w:eastAsia="SimSun"/>
          <w:b/>
          <w:bCs/>
        </w:rPr>
      </w:pPr>
      <w:r w:rsidRPr="00614525">
        <w:rPr>
          <w:rFonts w:eastAsia="PMingLiU"/>
          <w:b/>
          <w:bCs/>
        </w:rPr>
        <w:t xml:space="preserve">Proposal </w:t>
      </w:r>
      <w:r>
        <w:rPr>
          <w:rFonts w:eastAsia="PMingLiU"/>
          <w:b/>
          <w:bCs/>
        </w:rPr>
        <w:t>2</w:t>
      </w:r>
      <w:r w:rsidRPr="00614525">
        <w:rPr>
          <w:rFonts w:eastAsia="PMingLiU"/>
          <w:b/>
          <w:bCs/>
        </w:rPr>
        <w:t>:</w:t>
      </w:r>
      <w:r w:rsidRPr="00614525">
        <w:rPr>
          <w:b/>
          <w:bCs/>
        </w:rPr>
        <w:t xml:space="preserve"> </w:t>
      </w:r>
      <w:r>
        <w:rPr>
          <w:rFonts w:eastAsia="SimSun"/>
          <w:b/>
          <w:bCs/>
        </w:rPr>
        <w:t xml:space="preserve">Descope FR1 enhancement for </w:t>
      </w:r>
      <w:proofErr w:type="spellStart"/>
      <w:r>
        <w:rPr>
          <w:rFonts w:eastAsia="SimSun"/>
          <w:b/>
          <w:bCs/>
        </w:rPr>
        <w:t>SCell</w:t>
      </w:r>
      <w:proofErr w:type="spellEnd"/>
      <w:r>
        <w:rPr>
          <w:rFonts w:eastAsia="SimSun"/>
          <w:b/>
          <w:bCs/>
        </w:rPr>
        <w:t xml:space="preserve"> activation.</w:t>
      </w:r>
    </w:p>
    <w:p w14:paraId="566E1663" w14:textId="77777777" w:rsidR="006A002C" w:rsidRPr="006A002C" w:rsidRDefault="006A002C" w:rsidP="006A002C">
      <w:pPr>
        <w:jc w:val="both"/>
        <w:rPr>
          <w:rFonts w:eastAsia="PMingLiU"/>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2311690" w14:textId="2ED0345F" w:rsidR="00BC1F81" w:rsidRPr="006D6C6F" w:rsidRDefault="00AE136D" w:rsidP="006D6C6F">
      <w:pPr>
        <w:pStyle w:val="ListParagraph"/>
        <w:numPr>
          <w:ilvl w:val="0"/>
          <w:numId w:val="48"/>
        </w:numPr>
        <w:spacing w:line="256" w:lineRule="auto"/>
        <w:ind w:left="357" w:hanging="357"/>
        <w:jc w:val="both"/>
        <w:rPr>
          <w:rFonts w:cstheme="minorHAnsi"/>
          <w:szCs w:val="24"/>
        </w:rPr>
      </w:pPr>
      <w:bookmarkStart w:id="4" w:name="_Ref134375597"/>
      <w:bookmarkStart w:id="5" w:name="_Ref110524165"/>
      <w:bookmarkStart w:id="6" w:name="_Ref101774927"/>
      <w:r>
        <w:rPr>
          <w:rFonts w:cstheme="minorHAnsi"/>
          <w:szCs w:val="24"/>
        </w:rPr>
        <w:t>R4-</w:t>
      </w:r>
      <w:r w:rsidR="00792115">
        <w:rPr>
          <w:rFonts w:cs="Arial"/>
        </w:rPr>
        <w:t>2314446</w:t>
      </w:r>
      <w:r>
        <w:rPr>
          <w:rFonts w:cstheme="minorHAnsi"/>
          <w:szCs w:val="24"/>
        </w:rPr>
        <w:t xml:space="preserve">, </w:t>
      </w:r>
      <w:r w:rsidR="00792115" w:rsidRPr="00792115">
        <w:rPr>
          <w:rFonts w:cstheme="minorHAnsi"/>
          <w:szCs w:val="24"/>
        </w:rPr>
        <w:t xml:space="preserve">WF on NR RRM enhancements – FR2 </w:t>
      </w:r>
      <w:proofErr w:type="spellStart"/>
      <w:r w:rsidR="00792115" w:rsidRPr="00792115">
        <w:rPr>
          <w:rFonts w:cstheme="minorHAnsi"/>
          <w:szCs w:val="24"/>
        </w:rPr>
        <w:t>SCell</w:t>
      </w:r>
      <w:proofErr w:type="spellEnd"/>
      <w:r w:rsidR="00792115" w:rsidRPr="00792115">
        <w:rPr>
          <w:rFonts w:cstheme="minorHAnsi"/>
          <w:szCs w:val="24"/>
        </w:rPr>
        <w:t xml:space="preserve"> activation</w:t>
      </w:r>
      <w:r>
        <w:rPr>
          <w:rFonts w:cstheme="minorHAnsi"/>
          <w:szCs w:val="24"/>
        </w:rPr>
        <w:t>, Apple</w:t>
      </w:r>
      <w:r w:rsidR="004338FC" w:rsidRPr="00AE136D">
        <w:rPr>
          <w:rFonts w:cstheme="minorHAnsi"/>
          <w:szCs w:val="24"/>
        </w:rPr>
        <w:t>.</w:t>
      </w:r>
      <w:bookmarkEnd w:id="3"/>
      <w:bookmarkEnd w:id="4"/>
      <w:bookmarkEnd w:id="5"/>
      <w:bookmarkEnd w:id="6"/>
    </w:p>
    <w:sectPr w:rsidR="00BC1F81" w:rsidRPr="006D6C6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ACC4C" w14:textId="77777777" w:rsidR="0042613D" w:rsidRDefault="0042613D">
      <w:r>
        <w:separator/>
      </w:r>
    </w:p>
  </w:endnote>
  <w:endnote w:type="continuationSeparator" w:id="0">
    <w:p w14:paraId="531E9831" w14:textId="77777777" w:rsidR="0042613D" w:rsidRDefault="0042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5A7D" w14:textId="77777777" w:rsidR="0042613D" w:rsidRDefault="0042613D">
      <w:r>
        <w:separator/>
      </w:r>
    </w:p>
  </w:footnote>
  <w:footnote w:type="continuationSeparator" w:id="0">
    <w:p w14:paraId="5706D36B" w14:textId="77777777" w:rsidR="0042613D" w:rsidRDefault="00426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624155"/>
    <w:multiLevelType w:val="hybridMultilevel"/>
    <w:tmpl w:val="47A0245E"/>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D872449"/>
    <w:multiLevelType w:val="hybridMultilevel"/>
    <w:tmpl w:val="54386648"/>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4856A6"/>
    <w:multiLevelType w:val="hybridMultilevel"/>
    <w:tmpl w:val="D54A0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EB12AD"/>
    <w:multiLevelType w:val="hybridMultilevel"/>
    <w:tmpl w:val="5E24004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3" w15:restartNumberingAfterBreak="0">
    <w:nsid w:val="577D1EDB"/>
    <w:multiLevelType w:val="hybridMultilevel"/>
    <w:tmpl w:val="C55E44AA"/>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5"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6"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6047059">
    <w:abstractNumId w:val="29"/>
  </w:num>
  <w:num w:numId="2" w16cid:durableId="1574126316">
    <w:abstractNumId w:val="14"/>
  </w:num>
  <w:num w:numId="3" w16cid:durableId="1010644355">
    <w:abstractNumId w:val="2"/>
  </w:num>
  <w:num w:numId="4" w16cid:durableId="32580272">
    <w:abstractNumId w:val="0"/>
  </w:num>
  <w:num w:numId="5" w16cid:durableId="326783391">
    <w:abstractNumId w:val="24"/>
  </w:num>
  <w:num w:numId="6" w16cid:durableId="1419475939">
    <w:abstractNumId w:val="7"/>
  </w:num>
  <w:num w:numId="7" w16cid:durableId="278925004">
    <w:abstractNumId w:val="27"/>
  </w:num>
  <w:num w:numId="8" w16cid:durableId="34737348">
    <w:abstractNumId w:val="35"/>
  </w:num>
  <w:num w:numId="9" w16cid:durableId="1641498510">
    <w:abstractNumId w:val="9"/>
  </w:num>
  <w:num w:numId="10" w16cid:durableId="1854568532">
    <w:abstractNumId w:val="20"/>
  </w:num>
  <w:num w:numId="11" w16cid:durableId="1979603546">
    <w:abstractNumId w:val="28"/>
  </w:num>
  <w:num w:numId="12" w16cid:durableId="977296943">
    <w:abstractNumId w:val="21"/>
  </w:num>
  <w:num w:numId="13" w16cid:durableId="1059788636">
    <w:abstractNumId w:val="30"/>
  </w:num>
  <w:num w:numId="14" w16cid:durableId="1422944355">
    <w:abstractNumId w:val="3"/>
  </w:num>
  <w:num w:numId="15" w16cid:durableId="1561818773">
    <w:abstractNumId w:val="10"/>
  </w:num>
  <w:num w:numId="16" w16cid:durableId="841627513">
    <w:abstractNumId w:val="32"/>
  </w:num>
  <w:num w:numId="17" w16cid:durableId="506866939">
    <w:abstractNumId w:val="1"/>
  </w:num>
  <w:num w:numId="18" w16cid:durableId="1518301671">
    <w:abstractNumId w:val="5"/>
  </w:num>
  <w:num w:numId="19" w16cid:durableId="1324313855">
    <w:abstractNumId w:val="31"/>
  </w:num>
  <w:num w:numId="20" w16cid:durableId="975838037">
    <w:abstractNumId w:val="15"/>
  </w:num>
  <w:num w:numId="21" w16cid:durableId="832448256">
    <w:abstractNumId w:val="8"/>
  </w:num>
  <w:num w:numId="22" w16cid:durableId="1869249791">
    <w:abstractNumId w:val="4"/>
  </w:num>
  <w:num w:numId="23" w16cid:durableId="1297687422">
    <w:abstractNumId w:val="12"/>
  </w:num>
  <w:num w:numId="24" w16cid:durableId="2107916420">
    <w:abstractNumId w:val="17"/>
  </w:num>
  <w:num w:numId="25" w16cid:durableId="1631856952">
    <w:abstractNumId w:val="25"/>
  </w:num>
  <w:num w:numId="26" w16cid:durableId="148519803">
    <w:abstractNumId w:val="36"/>
  </w:num>
  <w:num w:numId="27" w16cid:durableId="1488522349">
    <w:abstractNumId w:val="19"/>
  </w:num>
  <w:num w:numId="28" w16cid:durableId="1292786212">
    <w:abstractNumId w:val="26"/>
  </w:num>
  <w:num w:numId="29" w16cid:durableId="117340330">
    <w:abstractNumId w:val="11"/>
  </w:num>
  <w:num w:numId="30" w16cid:durableId="2005886934">
    <w:abstractNumId w:val="24"/>
  </w:num>
  <w:num w:numId="31" w16cid:durableId="8399763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0562542">
    <w:abstractNumId w:val="24"/>
  </w:num>
  <w:num w:numId="33" w16cid:durableId="1575889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7238714">
    <w:abstractNumId w:val="24"/>
  </w:num>
  <w:num w:numId="35" w16cid:durableId="1873567600">
    <w:abstractNumId w:val="11"/>
  </w:num>
  <w:num w:numId="36" w16cid:durableId="2060474263">
    <w:abstractNumId w:val="11"/>
  </w:num>
  <w:num w:numId="37" w16cid:durableId="1433086019">
    <w:abstractNumId w:val="24"/>
  </w:num>
  <w:num w:numId="38" w16cid:durableId="151341102">
    <w:abstractNumId w:val="24"/>
  </w:num>
  <w:num w:numId="39" w16cid:durableId="177503653">
    <w:abstractNumId w:val="24"/>
  </w:num>
  <w:num w:numId="40" w16cid:durableId="833570273">
    <w:abstractNumId w:val="18"/>
  </w:num>
  <w:num w:numId="41" w16cid:durableId="1316299695">
    <w:abstractNumId w:val="22"/>
  </w:num>
  <w:num w:numId="42" w16cid:durableId="288438540">
    <w:abstractNumId w:val="16"/>
  </w:num>
  <w:num w:numId="43" w16cid:durableId="1993216405">
    <w:abstractNumId w:val="13"/>
  </w:num>
  <w:num w:numId="44" w16cid:durableId="892274726">
    <w:abstractNumId w:val="23"/>
  </w:num>
  <w:num w:numId="45" w16cid:durableId="848251411">
    <w:abstractNumId w:val="33"/>
  </w:num>
  <w:num w:numId="46" w16cid:durableId="666447600">
    <w:abstractNumId w:val="24"/>
  </w:num>
  <w:num w:numId="47" w16cid:durableId="1096171928">
    <w:abstractNumId w:val="24"/>
  </w:num>
  <w:num w:numId="48" w16cid:durableId="5496139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0673937">
    <w:abstractNumId w:val="27"/>
  </w:num>
  <w:num w:numId="50" w16cid:durableId="75158219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2D4"/>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02"/>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5FF"/>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915"/>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64"/>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9B0"/>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AB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E45"/>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070"/>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CC8"/>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33F"/>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E9"/>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4FC8"/>
    <w:rsid w:val="003657C0"/>
    <w:rsid w:val="00365B13"/>
    <w:rsid w:val="00365D8F"/>
    <w:rsid w:val="00366139"/>
    <w:rsid w:val="0036634E"/>
    <w:rsid w:val="0036652C"/>
    <w:rsid w:val="0036658D"/>
    <w:rsid w:val="00367099"/>
    <w:rsid w:val="0036717B"/>
    <w:rsid w:val="00367473"/>
    <w:rsid w:val="003676B4"/>
    <w:rsid w:val="00370081"/>
    <w:rsid w:val="0037011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3C6D"/>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B0"/>
    <w:rsid w:val="003D0FD8"/>
    <w:rsid w:val="003D2490"/>
    <w:rsid w:val="003D24D5"/>
    <w:rsid w:val="003D24F2"/>
    <w:rsid w:val="003D26E8"/>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3D"/>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8F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5C"/>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53E"/>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26"/>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A1D"/>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6A5"/>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77"/>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D52"/>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686"/>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525"/>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3D6"/>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62"/>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2C"/>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C1D"/>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C6F"/>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115"/>
    <w:rsid w:val="00792841"/>
    <w:rsid w:val="00792BF7"/>
    <w:rsid w:val="007931B4"/>
    <w:rsid w:val="00793793"/>
    <w:rsid w:val="007938DE"/>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09C"/>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3D8"/>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565"/>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BAB"/>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40"/>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C15"/>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971"/>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070"/>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07F39"/>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459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8E1"/>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6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D79"/>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5BF9"/>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E3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8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00B"/>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A05"/>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284"/>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6A5"/>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2B6"/>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428"/>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C80"/>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3E7"/>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850"/>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16"/>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3F0A"/>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9DD"/>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13"/>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7F2"/>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BD5"/>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5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525"/>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145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52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7876529">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45784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32492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9380168">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3540738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3574717">
      <w:bodyDiv w:val="1"/>
      <w:marLeft w:val="0"/>
      <w:marRight w:val="0"/>
      <w:marTop w:val="0"/>
      <w:marBottom w:val="0"/>
      <w:divBdr>
        <w:top w:val="none" w:sz="0" w:space="0" w:color="auto"/>
        <w:left w:val="none" w:sz="0" w:space="0" w:color="auto"/>
        <w:bottom w:val="none" w:sz="0" w:space="0" w:color="auto"/>
        <w:right w:val="none" w:sz="0" w:space="0" w:color="auto"/>
      </w:divBdr>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05171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6842994">
      <w:bodyDiv w:val="1"/>
      <w:marLeft w:val="0"/>
      <w:marRight w:val="0"/>
      <w:marTop w:val="0"/>
      <w:marBottom w:val="0"/>
      <w:divBdr>
        <w:top w:val="none" w:sz="0" w:space="0" w:color="auto"/>
        <w:left w:val="none" w:sz="0" w:space="0" w:color="auto"/>
        <w:bottom w:val="none" w:sz="0" w:space="0" w:color="auto"/>
        <w:right w:val="none" w:sz="0" w:space="0" w:color="auto"/>
      </w:divBdr>
    </w:div>
    <w:div w:id="124907404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65192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7594353">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2023-09-28T00:05:00Z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2022-11-07T06:00:13Z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dd1bf971-02b8-4367-8a08-677abc2c7853</vt:lpwstr>
  </property>
  <property fmtid="{D5CDD505-2E9C-101B-9397-08002B2CF9AE}" pid="14" name="MSIP_Label_83bcef13-7cac-433f-ba1d-47a323951816_ContentBits">
    <vt:lpwstr>0</vt:lpwstr>
  </property>
</Properties>
</file>